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0C" w:rsidRDefault="00D6740C" w:rsidP="00D6740C">
      <w:pPr>
        <w:pStyle w:val="berschrift1"/>
        <w:spacing w:before="202" w:beforeAutospacing="0" w:after="202" w:afterAutospacing="0" w:line="450" w:lineRule="atLeast"/>
        <w:textAlignment w:val="baseline"/>
        <w:rPr>
          <w:rFonts w:ascii="Helvetica" w:hAnsi="Helvetica"/>
          <w:color w:val="333333"/>
          <w:sz w:val="45"/>
          <w:szCs w:val="45"/>
        </w:rPr>
      </w:pPr>
      <w:r>
        <w:rPr>
          <w:rFonts w:ascii="Helvetica" w:hAnsi="Helvetica"/>
          <w:color w:val="333333"/>
          <w:sz w:val="45"/>
          <w:szCs w:val="45"/>
        </w:rPr>
        <w:t xml:space="preserve">106 </w:t>
      </w:r>
      <w:proofErr w:type="spellStart"/>
      <w:r>
        <w:rPr>
          <w:rFonts w:ascii="Helvetica" w:hAnsi="Helvetica"/>
          <w:color w:val="333333"/>
          <w:sz w:val="45"/>
          <w:szCs w:val="45"/>
        </w:rPr>
        <w:t>suất</w:t>
      </w:r>
      <w:proofErr w:type="spellEnd"/>
      <w:r>
        <w:rPr>
          <w:rFonts w:ascii="Helvetica" w:hAnsi="Helvetica"/>
          <w:color w:val="333333"/>
          <w:sz w:val="45"/>
          <w:szCs w:val="45"/>
        </w:rPr>
        <w:t xml:space="preserve"> </w:t>
      </w:r>
      <w:proofErr w:type="spellStart"/>
      <w:r>
        <w:rPr>
          <w:rFonts w:ascii="Helvetica" w:hAnsi="Helvetica"/>
          <w:color w:val="333333"/>
          <w:sz w:val="45"/>
          <w:szCs w:val="45"/>
        </w:rPr>
        <w:t>học</w:t>
      </w:r>
      <w:proofErr w:type="spellEnd"/>
      <w:r>
        <w:rPr>
          <w:rFonts w:ascii="Helvetica" w:hAnsi="Helvetica"/>
          <w:color w:val="333333"/>
          <w:sz w:val="45"/>
          <w:szCs w:val="45"/>
        </w:rPr>
        <w:t xml:space="preserve"> </w:t>
      </w:r>
      <w:proofErr w:type="spellStart"/>
      <w:r>
        <w:rPr>
          <w:rFonts w:ascii="Helvetica" w:hAnsi="Helvetica"/>
          <w:color w:val="333333"/>
          <w:sz w:val="45"/>
          <w:szCs w:val="45"/>
        </w:rPr>
        <w:t>bổng</w:t>
      </w:r>
      <w:proofErr w:type="spellEnd"/>
      <w:r>
        <w:rPr>
          <w:rFonts w:ascii="Helvetica" w:hAnsi="Helvetica"/>
          <w:color w:val="333333"/>
          <w:sz w:val="45"/>
          <w:szCs w:val="45"/>
        </w:rPr>
        <w:t xml:space="preserve"> ‘</w:t>
      </w:r>
      <w:proofErr w:type="spellStart"/>
      <w:r>
        <w:rPr>
          <w:rFonts w:ascii="Helvetica" w:hAnsi="Helvetica"/>
          <w:color w:val="333333"/>
          <w:sz w:val="45"/>
          <w:szCs w:val="45"/>
        </w:rPr>
        <w:t>Nhất</w:t>
      </w:r>
      <w:proofErr w:type="spellEnd"/>
      <w:r>
        <w:rPr>
          <w:rFonts w:ascii="Helvetica" w:hAnsi="Helvetica"/>
          <w:color w:val="333333"/>
          <w:sz w:val="45"/>
          <w:szCs w:val="45"/>
        </w:rPr>
        <w:t xml:space="preserve"> </w:t>
      </w:r>
      <w:proofErr w:type="spellStart"/>
      <w:r>
        <w:rPr>
          <w:rFonts w:ascii="Helvetica" w:hAnsi="Helvetica"/>
          <w:color w:val="333333"/>
          <w:sz w:val="45"/>
          <w:szCs w:val="45"/>
        </w:rPr>
        <w:t>nghệ</w:t>
      </w:r>
      <w:proofErr w:type="spellEnd"/>
      <w:r>
        <w:rPr>
          <w:rFonts w:ascii="Helvetica" w:hAnsi="Helvetica"/>
          <w:color w:val="333333"/>
          <w:sz w:val="45"/>
          <w:szCs w:val="45"/>
        </w:rPr>
        <w:t xml:space="preserve"> </w:t>
      </w:r>
      <w:proofErr w:type="spellStart"/>
      <w:r>
        <w:rPr>
          <w:rFonts w:ascii="Helvetica" w:hAnsi="Helvetica"/>
          <w:color w:val="333333"/>
          <w:sz w:val="45"/>
          <w:szCs w:val="45"/>
        </w:rPr>
        <w:t>tinh</w:t>
      </w:r>
      <w:proofErr w:type="spellEnd"/>
      <w:r>
        <w:rPr>
          <w:rFonts w:ascii="Helvetica" w:hAnsi="Helvetica"/>
          <w:color w:val="333333"/>
          <w:sz w:val="45"/>
          <w:szCs w:val="45"/>
        </w:rPr>
        <w:t>’</w:t>
      </w:r>
    </w:p>
    <w:p w:rsidR="00D6740C" w:rsidRDefault="00D6740C" w:rsidP="00D6740C">
      <w:pPr>
        <w:textAlignment w:val="baseline"/>
        <w:rPr>
          <w:rFonts w:ascii="Times New Roman" w:hAnsi="Times New Roman"/>
          <w:sz w:val="20"/>
          <w:szCs w:val="20"/>
        </w:rPr>
      </w:pPr>
      <w:proofErr w:type="spellStart"/>
      <w:r>
        <w:rPr>
          <w:sz w:val="20"/>
          <w:szCs w:val="20"/>
        </w:rPr>
        <w:t>Thư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Sáu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ngày</w:t>
      </w:r>
      <w:proofErr w:type="spellEnd"/>
      <w:r>
        <w:rPr>
          <w:sz w:val="20"/>
          <w:szCs w:val="20"/>
        </w:rPr>
        <w:t xml:space="preserve"> 5/1/2018 - 14:23</w:t>
      </w:r>
    </w:p>
    <w:p w:rsidR="00D6740C" w:rsidRDefault="00D6740C" w:rsidP="00D6740C">
      <w:pPr>
        <w:spacing w:after="0"/>
        <w:textAlignment w:val="baseline"/>
        <w:rPr>
          <w:sz w:val="23"/>
          <w:szCs w:val="23"/>
        </w:rPr>
      </w:pPr>
      <w:r>
        <w:rPr>
          <w:noProof/>
          <w:color w:val="0000FF"/>
          <w:sz w:val="23"/>
          <w:szCs w:val="23"/>
          <w:lang w:eastAsia="de-DE"/>
        </w:rPr>
        <w:drawing>
          <wp:inline distT="0" distB="0" distL="0" distR="0">
            <wp:extent cx="6219825" cy="3505200"/>
            <wp:effectExtent l="19050" t="0" r="9525" b="0"/>
            <wp:docPr id="3" name="Bild 3" descr="106 suất học bổng ‘Nhất nghệ tinh’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6 suất học bổng ‘Nhất nghệ tinh’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40C" w:rsidRDefault="00D6740C" w:rsidP="00D6740C">
      <w:pPr>
        <w:spacing w:line="450" w:lineRule="atLeast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(PLO)-</w:t>
      </w:r>
      <w:proofErr w:type="spellStart"/>
      <w:r>
        <w:rPr>
          <w:rFonts w:ascii="Arial" w:hAnsi="Arial" w:cs="Arial"/>
          <w:b/>
          <w:bCs/>
          <w:color w:val="000000"/>
        </w:rPr>
        <w:t>Tối</w:t>
      </w:r>
      <w:proofErr w:type="spellEnd"/>
      <w:r>
        <w:rPr>
          <w:rFonts w:ascii="Arial" w:hAnsi="Arial" w:cs="Arial"/>
          <w:b/>
          <w:bCs/>
          <w:color w:val="000000"/>
        </w:rPr>
        <w:t xml:space="preserve"> 4-1, </w:t>
      </w:r>
      <w:proofErr w:type="spellStart"/>
      <w:r>
        <w:rPr>
          <w:rFonts w:ascii="Arial" w:hAnsi="Arial" w:cs="Arial"/>
          <w:b/>
          <w:bCs/>
          <w:color w:val="000000"/>
        </w:rPr>
        <w:t>Thành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đoàn</w:t>
      </w:r>
      <w:proofErr w:type="spellEnd"/>
      <w:r>
        <w:rPr>
          <w:rFonts w:ascii="Arial" w:hAnsi="Arial" w:cs="Arial"/>
          <w:b/>
          <w:bCs/>
          <w:color w:val="000000"/>
        </w:rPr>
        <w:t xml:space="preserve"> TP.HCM </w:t>
      </w:r>
      <w:proofErr w:type="spellStart"/>
      <w:r>
        <w:rPr>
          <w:rFonts w:ascii="Arial" w:hAnsi="Arial" w:cs="Arial"/>
          <w:b/>
          <w:bCs/>
          <w:color w:val="000000"/>
        </w:rPr>
        <w:t>đã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phối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hợp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với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báo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Tuổi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Trẻ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tổ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chức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lễ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trao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học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bổng</w:t>
      </w:r>
      <w:proofErr w:type="spellEnd"/>
      <w:r>
        <w:rPr>
          <w:rFonts w:ascii="Arial" w:hAnsi="Arial" w:cs="Arial"/>
          <w:b/>
          <w:bCs/>
          <w:color w:val="000000"/>
        </w:rPr>
        <w:t xml:space="preserve"> “</w:t>
      </w:r>
      <w:proofErr w:type="spellStart"/>
      <w:r>
        <w:rPr>
          <w:rFonts w:ascii="Arial" w:hAnsi="Arial" w:cs="Arial"/>
          <w:b/>
          <w:bCs/>
          <w:color w:val="000000"/>
        </w:rPr>
        <w:t>Nhất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nghệ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tinh</w:t>
      </w:r>
      <w:proofErr w:type="spellEnd"/>
      <w:r>
        <w:rPr>
          <w:rFonts w:ascii="Arial" w:hAnsi="Arial" w:cs="Arial"/>
          <w:b/>
          <w:bCs/>
          <w:color w:val="000000"/>
        </w:rPr>
        <w:t xml:space="preserve">” </w:t>
      </w:r>
      <w:proofErr w:type="spellStart"/>
      <w:r>
        <w:rPr>
          <w:rFonts w:ascii="Arial" w:hAnsi="Arial" w:cs="Arial"/>
          <w:b/>
          <w:bCs/>
          <w:color w:val="000000"/>
        </w:rPr>
        <w:t>cho</w:t>
      </w:r>
      <w:proofErr w:type="spellEnd"/>
      <w:r>
        <w:rPr>
          <w:rFonts w:ascii="Arial" w:hAnsi="Arial" w:cs="Arial"/>
          <w:b/>
          <w:bCs/>
          <w:color w:val="000000"/>
        </w:rPr>
        <w:t xml:space="preserve"> 106 </w:t>
      </w:r>
      <w:proofErr w:type="spellStart"/>
      <w:r>
        <w:rPr>
          <w:rFonts w:ascii="Arial" w:hAnsi="Arial" w:cs="Arial"/>
          <w:b/>
          <w:bCs/>
          <w:color w:val="000000"/>
        </w:rPr>
        <w:t>học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sinh</w:t>
      </w:r>
      <w:proofErr w:type="spellEnd"/>
      <w:r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</w:rPr>
        <w:t>học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viên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đang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theo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học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tại</w:t>
      </w:r>
      <w:proofErr w:type="spellEnd"/>
      <w:r>
        <w:rPr>
          <w:rFonts w:ascii="Arial" w:hAnsi="Arial" w:cs="Arial"/>
          <w:b/>
          <w:bCs/>
          <w:color w:val="000000"/>
        </w:rPr>
        <w:t xml:space="preserve"> 12 </w:t>
      </w:r>
      <w:proofErr w:type="spellStart"/>
      <w:r>
        <w:rPr>
          <w:rFonts w:ascii="Arial" w:hAnsi="Arial" w:cs="Arial"/>
          <w:b/>
          <w:bCs/>
          <w:color w:val="000000"/>
        </w:rPr>
        <w:t>trường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nghề</w:t>
      </w:r>
      <w:proofErr w:type="spellEnd"/>
      <w:r>
        <w:rPr>
          <w:rFonts w:ascii="Arial" w:hAnsi="Arial" w:cs="Arial"/>
          <w:b/>
          <w:bCs/>
          <w:color w:val="000000"/>
        </w:rPr>
        <w:t xml:space="preserve"> ở TP.HCM </w:t>
      </w:r>
      <w:proofErr w:type="spellStart"/>
      <w:r>
        <w:rPr>
          <w:rFonts w:ascii="Arial" w:hAnsi="Arial" w:cs="Arial"/>
          <w:b/>
          <w:bCs/>
          <w:color w:val="000000"/>
        </w:rPr>
        <w:t>tại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Trường</w:t>
      </w:r>
      <w:proofErr w:type="spellEnd"/>
      <w:r>
        <w:rPr>
          <w:rFonts w:ascii="Arial" w:hAnsi="Arial" w:cs="Arial"/>
          <w:b/>
          <w:bCs/>
          <w:color w:val="000000"/>
        </w:rPr>
        <w:t xml:space="preserve"> CĐ </w:t>
      </w:r>
      <w:proofErr w:type="spellStart"/>
      <w:r>
        <w:rPr>
          <w:rFonts w:ascii="Arial" w:hAnsi="Arial" w:cs="Arial"/>
          <w:b/>
          <w:bCs/>
          <w:color w:val="000000"/>
        </w:rPr>
        <w:t>Kỹ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thuật</w:t>
      </w:r>
      <w:proofErr w:type="spellEnd"/>
      <w:r>
        <w:rPr>
          <w:rFonts w:ascii="Arial" w:hAnsi="Arial" w:cs="Arial"/>
          <w:b/>
          <w:bCs/>
          <w:color w:val="000000"/>
        </w:rPr>
        <w:t xml:space="preserve"> Cao </w:t>
      </w:r>
      <w:proofErr w:type="spellStart"/>
      <w:r>
        <w:rPr>
          <w:rFonts w:ascii="Arial" w:hAnsi="Arial" w:cs="Arial"/>
          <w:b/>
          <w:bCs/>
          <w:color w:val="000000"/>
        </w:rPr>
        <w:t>Thắng</w:t>
      </w:r>
      <w:proofErr w:type="spellEnd"/>
      <w:r>
        <w:rPr>
          <w:rFonts w:ascii="Arial" w:hAnsi="Arial" w:cs="Arial"/>
          <w:b/>
          <w:bCs/>
          <w:color w:val="000000"/>
        </w:rPr>
        <w:t>. </w:t>
      </w:r>
    </w:p>
    <w:p w:rsidR="00D6740C" w:rsidRDefault="00D6740C" w:rsidP="00D6740C">
      <w:pPr>
        <w:pStyle w:val="StandardWeb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Mỗi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bổng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</w:t>
      </w:r>
      <w:proofErr w:type="spellEnd"/>
      <w:r>
        <w:rPr>
          <w:color w:val="000000"/>
        </w:rPr>
        <w:t xml:space="preserve"> 4 </w:t>
      </w:r>
      <w:proofErr w:type="spellStart"/>
      <w:r>
        <w:rPr>
          <w:color w:val="000000"/>
        </w:rPr>
        <w:t>triệu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tổng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bổng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424 </w:t>
      </w:r>
      <w:proofErr w:type="spellStart"/>
      <w:r>
        <w:rPr>
          <w:color w:val="000000"/>
        </w:rPr>
        <w:t>triệu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quỹ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"http://plo.vn/tags/IHRp4bq_cCBz4bupYyDEkeG6v24gdHLGsOG7nW5n/tiep-suc-den-truong.html" </w:instrText>
      </w:r>
      <w:r>
        <w:rPr>
          <w:color w:val="000000"/>
        </w:rPr>
        <w:fldChar w:fldCharType="separate"/>
      </w:r>
      <w:r>
        <w:rPr>
          <w:rStyle w:val="Hyperlink"/>
          <w:rFonts w:eastAsiaTheme="majorEastAsia"/>
          <w:color w:val="000000"/>
        </w:rPr>
        <w:t>Tiếp</w:t>
      </w:r>
      <w:proofErr w:type="spellEnd"/>
      <w:r>
        <w:rPr>
          <w:rStyle w:val="Hyperlink"/>
          <w:rFonts w:eastAsiaTheme="majorEastAsia"/>
          <w:color w:val="000000"/>
        </w:rPr>
        <w:t xml:space="preserve"> </w:t>
      </w:r>
      <w:proofErr w:type="spellStart"/>
      <w:r>
        <w:rPr>
          <w:rStyle w:val="Hyperlink"/>
          <w:rFonts w:eastAsiaTheme="majorEastAsia"/>
          <w:color w:val="000000"/>
        </w:rPr>
        <w:t>sức</w:t>
      </w:r>
      <w:proofErr w:type="spellEnd"/>
      <w:r>
        <w:rPr>
          <w:rStyle w:val="Hyperlink"/>
          <w:rFonts w:eastAsiaTheme="majorEastAsia"/>
          <w:color w:val="000000"/>
        </w:rPr>
        <w:t xml:space="preserve"> </w:t>
      </w:r>
      <w:proofErr w:type="spellStart"/>
      <w:r>
        <w:rPr>
          <w:rStyle w:val="Hyperlink"/>
          <w:rFonts w:eastAsiaTheme="majorEastAsia"/>
          <w:color w:val="000000"/>
        </w:rPr>
        <w:t>đến</w:t>
      </w:r>
      <w:proofErr w:type="spellEnd"/>
      <w:r>
        <w:rPr>
          <w:rStyle w:val="Hyperlink"/>
          <w:rFonts w:eastAsiaTheme="majorEastAsia"/>
          <w:color w:val="000000"/>
        </w:rPr>
        <w:t xml:space="preserve"> </w:t>
      </w:r>
      <w:proofErr w:type="spellStart"/>
      <w:r>
        <w:rPr>
          <w:rStyle w:val="Hyperlink"/>
          <w:rFonts w:eastAsiaTheme="majorEastAsia"/>
          <w:color w:val="000000"/>
        </w:rPr>
        <w:t>trường</w:t>
      </w:r>
      <w:proofErr w:type="spellEnd"/>
      <w:r>
        <w:rPr>
          <w:color w:val="000000"/>
        </w:rPr>
        <w:fldChar w:fldCharType="end"/>
      </w:r>
      <w:r>
        <w:rPr>
          <w:color w:val="000000"/>
        </w:rPr>
        <w:t xml:space="preserve">” </w:t>
      </w: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trợ</w:t>
      </w:r>
      <w:proofErr w:type="spellEnd"/>
      <w:r>
        <w:rPr>
          <w:color w:val="000000"/>
        </w:rPr>
        <w:t xml:space="preserve"> 344 </w:t>
      </w:r>
      <w:proofErr w:type="spellStart"/>
      <w:r>
        <w:rPr>
          <w:color w:val="000000"/>
        </w:rPr>
        <w:t>triệu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Ngoài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Việt</w:t>
      </w:r>
      <w:proofErr w:type="spellEnd"/>
      <w:r>
        <w:rPr>
          <w:color w:val="000000"/>
        </w:rPr>
        <w:t xml:space="preserve"> Nam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trợ</w:t>
      </w:r>
      <w:proofErr w:type="spellEnd"/>
      <w:r>
        <w:rPr>
          <w:color w:val="000000"/>
        </w:rPr>
        <w:t xml:space="preserve"> 80 </w:t>
      </w:r>
      <w:proofErr w:type="spellStart"/>
      <w:r>
        <w:rPr>
          <w:color w:val="000000"/>
        </w:rPr>
        <w:t>triệu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>.</w:t>
      </w:r>
    </w:p>
    <w:p w:rsidR="00D6740C" w:rsidRDefault="00D6740C" w:rsidP="00D6740C">
      <w:pPr>
        <w:pStyle w:val="item-photo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7620000" cy="4295775"/>
            <wp:effectExtent l="19050" t="0" r="0" b="0"/>
            <wp:docPr id="4" name="Bild 4" descr="106 suất học bổng ‘Nhất nghệ tinh’ - ảnh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6 suất học bổng ‘Nhất nghệ tinh’ - ảnh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</w:r>
      <w:proofErr w:type="spellStart"/>
      <w:r>
        <w:rPr>
          <w:rStyle w:val="Hervorhebung"/>
          <w:color w:val="000000"/>
          <w:bdr w:val="none" w:sz="0" w:space="0" w:color="auto" w:frame="1"/>
        </w:rPr>
        <w:t>Các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bạn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học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sinh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nghề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vượt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khó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đã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nhận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được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học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bổng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"</w:t>
      </w:r>
      <w:proofErr w:type="spellStart"/>
      <w:r>
        <w:rPr>
          <w:rStyle w:val="Hervorhebung"/>
          <w:color w:val="000000"/>
          <w:bdr w:val="none" w:sz="0" w:space="0" w:color="auto" w:frame="1"/>
        </w:rPr>
        <w:t>Nhất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nghệ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tinh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" </w:t>
      </w:r>
      <w:proofErr w:type="spellStart"/>
      <w:r>
        <w:rPr>
          <w:rStyle w:val="Hervorhebung"/>
          <w:color w:val="000000"/>
          <w:bdr w:val="none" w:sz="0" w:space="0" w:color="auto" w:frame="1"/>
        </w:rPr>
        <w:t>vào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tối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4-1</w:t>
      </w:r>
    </w:p>
    <w:p w:rsidR="00D6740C" w:rsidRDefault="00D6740C" w:rsidP="00D6740C">
      <w:pPr>
        <w:pStyle w:val="StandardWeb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  <w:bdr w:val="none" w:sz="0" w:space="0" w:color="auto" w:frame="1"/>
        </w:rPr>
        <w:t>Bà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Nguyễn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Thị</w:t>
      </w:r>
      <w:proofErr w:type="spellEnd"/>
      <w:r>
        <w:rPr>
          <w:color w:val="000000"/>
          <w:bdr w:val="none" w:sz="0" w:space="0" w:color="auto" w:frame="1"/>
        </w:rPr>
        <w:t xml:space="preserve"> Hương, </w:t>
      </w:r>
      <w:proofErr w:type="spellStart"/>
      <w:r>
        <w:rPr>
          <w:color w:val="000000"/>
          <w:bdr w:val="none" w:sz="0" w:space="0" w:color="auto" w:frame="1"/>
        </w:rPr>
        <w:t>đại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diện</w:t>
      </w:r>
      <w:proofErr w:type="spellEnd"/>
      <w:r>
        <w:rPr>
          <w:color w:val="000000"/>
          <w:bdr w:val="none" w:sz="0" w:space="0" w:color="auto" w:frame="1"/>
        </w:rPr>
        <w:t> </w:t>
      </w:r>
      <w:proofErr w:type="spellStart"/>
      <w:r>
        <w:rPr>
          <w:color w:val="000000"/>
          <w:bdr w:val="none" w:sz="0" w:space="0" w:color="auto" w:frame="1"/>
        </w:rPr>
        <w:fldChar w:fldCharType="begin"/>
      </w:r>
      <w:r>
        <w:rPr>
          <w:color w:val="000000"/>
          <w:bdr w:val="none" w:sz="0" w:space="0" w:color="auto" w:frame="1"/>
        </w:rPr>
        <w:instrText xml:space="preserve"> HYPERLINK "http://plo.vn/tags/IGLDoW8gdHXhu5VpIHRy4bq7/bao-tuoi-tre.html" </w:instrText>
      </w:r>
      <w:r>
        <w:rPr>
          <w:color w:val="000000"/>
          <w:bdr w:val="none" w:sz="0" w:space="0" w:color="auto" w:frame="1"/>
        </w:rPr>
        <w:fldChar w:fldCharType="separate"/>
      </w:r>
      <w:r>
        <w:rPr>
          <w:rStyle w:val="Hyperlink"/>
          <w:rFonts w:eastAsiaTheme="majorEastAsia"/>
          <w:color w:val="000000"/>
          <w:bdr w:val="none" w:sz="0" w:space="0" w:color="auto" w:frame="1"/>
        </w:rPr>
        <w:t>báo</w:t>
      </w:r>
      <w:proofErr w:type="spellEnd"/>
      <w:r>
        <w:rPr>
          <w:rStyle w:val="Hyperlink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yperlink"/>
          <w:rFonts w:eastAsiaTheme="majorEastAsia"/>
          <w:color w:val="000000"/>
          <w:bdr w:val="none" w:sz="0" w:space="0" w:color="auto" w:frame="1"/>
        </w:rPr>
        <w:t>Tuổi</w:t>
      </w:r>
      <w:proofErr w:type="spellEnd"/>
      <w:r>
        <w:rPr>
          <w:rStyle w:val="Hyperlink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yperlink"/>
          <w:rFonts w:eastAsiaTheme="majorEastAsia"/>
          <w:color w:val="000000"/>
          <w:bdr w:val="none" w:sz="0" w:space="0" w:color="auto" w:frame="1"/>
        </w:rPr>
        <w:t>Trẻ</w:t>
      </w:r>
      <w:proofErr w:type="spellEnd"/>
      <w:r>
        <w:rPr>
          <w:color w:val="000000"/>
          <w:bdr w:val="none" w:sz="0" w:space="0" w:color="auto" w:frame="1"/>
        </w:rPr>
        <w:fldChar w:fldCharType="end"/>
      </w:r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cho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biết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suất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học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bổng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mà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các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em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nhận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hôm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nay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không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chỉ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là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tấm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lòng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sự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quan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tâm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của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các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nhà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hảo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tâm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mà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còn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là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sự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gửi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gắm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của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các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công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ty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đơn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vị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các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thầy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cô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đối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với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các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em</w:t>
      </w:r>
      <w:proofErr w:type="spellEnd"/>
      <w:r>
        <w:rPr>
          <w:color w:val="000000"/>
          <w:bdr w:val="none" w:sz="0" w:space="0" w:color="auto" w:frame="1"/>
        </w:rPr>
        <w:t xml:space="preserve">. </w:t>
      </w:r>
      <w:proofErr w:type="spellStart"/>
      <w:r>
        <w:rPr>
          <w:color w:val="000000"/>
          <w:bdr w:val="none" w:sz="0" w:space="0" w:color="auto" w:frame="1"/>
        </w:rPr>
        <w:t>Hy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vọng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trong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tương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lai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sẽ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có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thêm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những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người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thợ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giỏi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cống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hiến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cho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đất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nước</w:t>
      </w:r>
      <w:proofErr w:type="spellEnd"/>
      <w:r>
        <w:rPr>
          <w:color w:val="000000"/>
          <w:bdr w:val="none" w:sz="0" w:space="0" w:color="auto" w:frame="1"/>
        </w:rPr>
        <w:t>.</w:t>
      </w:r>
    </w:p>
    <w:p w:rsidR="00D6740C" w:rsidRDefault="00D6740C" w:rsidP="00D6740C">
      <w:pPr>
        <w:pStyle w:val="StandardWeb"/>
        <w:spacing w:before="0" w:beforeAutospacing="0" w:after="75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cựu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bổng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Nhất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tinh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Hứa</w:t>
      </w:r>
      <w:proofErr w:type="spellEnd"/>
      <w:r>
        <w:rPr>
          <w:color w:val="000000"/>
        </w:rPr>
        <w:t xml:space="preserve"> Thanh </w:t>
      </w:r>
      <w:proofErr w:type="spellStart"/>
      <w:r>
        <w:rPr>
          <w:color w:val="000000"/>
        </w:rPr>
        <w:t>Tâm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đây</w:t>
      </w:r>
      <w:proofErr w:type="spellEnd"/>
      <w:r>
        <w:rPr>
          <w:color w:val="000000"/>
        </w:rPr>
        <w:t xml:space="preserve"> 6 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bổng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gặp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khăn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Nhờ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bổng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vượt</w:t>
      </w:r>
      <w:proofErr w:type="spellEnd"/>
      <w:r>
        <w:rPr>
          <w:color w:val="000000"/>
        </w:rPr>
        <w:t xml:space="preserve"> qua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đời</w:t>
      </w:r>
      <w:proofErr w:type="spellEnd"/>
      <w:r>
        <w:rPr>
          <w:color w:val="000000"/>
        </w:rPr>
        <w:t>.</w:t>
      </w:r>
    </w:p>
    <w:p w:rsidR="00D6740C" w:rsidRDefault="00D6740C" w:rsidP="00D6740C">
      <w:pPr>
        <w:pStyle w:val="StandardWeb"/>
        <w:spacing w:before="0" w:beforeAutospacing="0" w:after="75" w:afterAutospacing="0"/>
        <w:jc w:val="both"/>
        <w:textAlignment w:val="baseline"/>
        <w:rPr>
          <w:color w:val="000000"/>
        </w:rPr>
      </w:pPr>
      <w:r>
        <w:rPr>
          <w:color w:val="000000"/>
        </w:rPr>
        <w:t>“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giờ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chọn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xác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>.</w:t>
      </w:r>
    </w:p>
    <w:p w:rsidR="00D6740C" w:rsidRDefault="00D6740C" w:rsidP="00D6740C">
      <w:pPr>
        <w:pStyle w:val="item-photo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7620000" cy="5095875"/>
            <wp:effectExtent l="19050" t="0" r="0" b="0"/>
            <wp:docPr id="5" name="Bild 5" descr="106 suất học bổng ‘Nhất nghệ tinh’ - ảnh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6 suất học bổng ‘Nhất nghệ tinh’ - ảnh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</w:r>
      <w:proofErr w:type="spellStart"/>
      <w:r>
        <w:rPr>
          <w:rStyle w:val="Hervorhebung"/>
          <w:color w:val="000000"/>
          <w:bdr w:val="none" w:sz="0" w:space="0" w:color="auto" w:frame="1"/>
        </w:rPr>
        <w:t>Ông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Ngô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Minh </w:t>
      </w:r>
      <w:proofErr w:type="spellStart"/>
      <w:r>
        <w:rPr>
          <w:rStyle w:val="Hervorhebung"/>
          <w:color w:val="000000"/>
          <w:bdr w:val="none" w:sz="0" w:space="0" w:color="auto" w:frame="1"/>
        </w:rPr>
        <w:t>Hải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Hervorhebung"/>
          <w:color w:val="000000"/>
          <w:bdr w:val="none" w:sz="0" w:space="0" w:color="auto" w:frame="1"/>
        </w:rPr>
        <w:t>Phó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Bí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thư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thành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đoàn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TP.HCM </w:t>
      </w:r>
      <w:proofErr w:type="spellStart"/>
      <w:r>
        <w:rPr>
          <w:rStyle w:val="Hervorhebung"/>
          <w:color w:val="000000"/>
          <w:bdr w:val="none" w:sz="0" w:space="0" w:color="auto" w:frame="1"/>
        </w:rPr>
        <w:t>và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bà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Nguyễn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Thị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Hương, </w:t>
      </w:r>
      <w:proofErr w:type="spellStart"/>
      <w:r>
        <w:rPr>
          <w:rStyle w:val="Hervorhebung"/>
          <w:color w:val="000000"/>
          <w:bdr w:val="none" w:sz="0" w:space="0" w:color="auto" w:frame="1"/>
        </w:rPr>
        <w:t>Uỷ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viên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ban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biên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tập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báo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Tuổi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Trẻ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trao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học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bổng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cho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các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bạn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học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sinh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nghề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vượt</w:t>
      </w:r>
      <w:proofErr w:type="spellEnd"/>
      <w:r>
        <w:rPr>
          <w:rStyle w:val="Hervorhebung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Hervorhebung"/>
          <w:color w:val="000000"/>
          <w:bdr w:val="none" w:sz="0" w:space="0" w:color="auto" w:frame="1"/>
        </w:rPr>
        <w:t>khó</w:t>
      </w:r>
      <w:proofErr w:type="spellEnd"/>
    </w:p>
    <w:p w:rsidR="00D6740C" w:rsidRDefault="00D6740C" w:rsidP="00D6740C">
      <w:pPr>
        <w:pStyle w:val="StandardWeb"/>
        <w:spacing w:before="0" w:beforeAutospacing="0" w:after="75" w:afterAutospacing="0"/>
        <w:jc w:val="both"/>
        <w:textAlignment w:val="baseline"/>
        <w:rPr>
          <w:color w:val="000000"/>
        </w:rPr>
      </w:pPr>
    </w:p>
    <w:p w:rsidR="00D6740C" w:rsidRDefault="00D6740C" w:rsidP="00D6740C">
      <w:pPr>
        <w:pStyle w:val="StandardWeb"/>
        <w:spacing w:before="0" w:beforeAutospacing="0" w:after="75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 xml:space="preserve">,  </w:t>
      </w: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 xml:space="preserve"> 17-11-2017, </w:t>
      </w:r>
      <w:proofErr w:type="spellStart"/>
      <w:r>
        <w:rPr>
          <w:color w:val="000000"/>
        </w:rPr>
        <w:t>báo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Tuổi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đoàn</w:t>
      </w:r>
      <w:proofErr w:type="spellEnd"/>
      <w:r>
        <w:rPr>
          <w:color w:val="000000"/>
        </w:rPr>
        <w:t xml:space="preserve"> Cần Thơ </w:t>
      </w:r>
      <w:proofErr w:type="spellStart"/>
      <w:r>
        <w:rPr>
          <w:color w:val="000000"/>
        </w:rPr>
        <w:t>trao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bổng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Nhất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tinh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111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nghề</w:t>
      </w:r>
      <w:proofErr w:type="spellEnd"/>
      <w:r>
        <w:rPr>
          <w:color w:val="000000"/>
        </w:rPr>
        <w:t xml:space="preserve"> ở Cần Thơ.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 2017, </w:t>
      </w:r>
      <w:proofErr w:type="spellStart"/>
      <w:r>
        <w:rPr>
          <w:color w:val="000000"/>
        </w:rPr>
        <w:t>chương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tổng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cộng</w:t>
      </w:r>
      <w:proofErr w:type="spellEnd"/>
      <w:r>
        <w:rPr>
          <w:color w:val="000000"/>
        </w:rPr>
        <w:t xml:space="preserve"> 217 </w:t>
      </w:r>
      <w:proofErr w:type="spellStart"/>
      <w:r>
        <w:rPr>
          <w:color w:val="000000"/>
        </w:rPr>
        <w:t>suất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bổng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tổng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phí</w:t>
      </w:r>
      <w:proofErr w:type="spellEnd"/>
      <w:r>
        <w:rPr>
          <w:color w:val="000000"/>
        </w:rPr>
        <w:t xml:space="preserve"> 868 </w:t>
      </w:r>
      <w:proofErr w:type="spellStart"/>
      <w:r>
        <w:rPr>
          <w:color w:val="000000"/>
        </w:rPr>
        <w:t>triệu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>.</w:t>
      </w:r>
    </w:p>
    <w:p w:rsidR="00D6740C" w:rsidRDefault="00D6740C" w:rsidP="00D6740C">
      <w:pPr>
        <w:pStyle w:val="StandardWeb"/>
        <w:spacing w:before="0" w:beforeAutospacing="0" w:after="75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Qua 6 </w:t>
      </w:r>
      <w:proofErr w:type="spellStart"/>
      <w:r>
        <w:rPr>
          <w:color w:val="000000"/>
        </w:rPr>
        <w:t>lần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 2009, </w:t>
      </w:r>
      <w:proofErr w:type="spellStart"/>
      <w:r>
        <w:rPr>
          <w:color w:val="000000"/>
        </w:rPr>
        <w:t>chương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bổng</w:t>
      </w:r>
      <w:proofErr w:type="spellEnd"/>
      <w:r>
        <w:rPr>
          <w:color w:val="000000"/>
        </w:rPr>
        <w:t xml:space="preserve"> "</w:t>
      </w:r>
      <w:proofErr w:type="spellStart"/>
      <w:r>
        <w:rPr>
          <w:color w:val="000000"/>
        </w:rPr>
        <w:t>Nhất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tinh</w:t>
      </w:r>
      <w:proofErr w:type="spellEnd"/>
      <w:r>
        <w:rPr>
          <w:color w:val="000000"/>
        </w:rPr>
        <w:t xml:space="preserve">"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tổng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cộng</w:t>
      </w:r>
      <w:proofErr w:type="spellEnd"/>
      <w:r>
        <w:rPr>
          <w:color w:val="000000"/>
        </w:rPr>
        <w:t xml:space="preserve"> 1.122 </w:t>
      </w:r>
      <w:proofErr w:type="spellStart"/>
      <w:r>
        <w:rPr>
          <w:color w:val="000000"/>
        </w:rPr>
        <w:t>suất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</w:t>
      </w:r>
      <w:proofErr w:type="spellEnd"/>
      <w:r>
        <w:rPr>
          <w:color w:val="000000"/>
        </w:rPr>
        <w:t xml:space="preserve"> 4-8 </w:t>
      </w:r>
      <w:proofErr w:type="spellStart"/>
      <w:r>
        <w:rPr>
          <w:color w:val="000000"/>
        </w:rPr>
        <w:t>triệu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suất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Đây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bổng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"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 xml:space="preserve"> mai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" do </w:t>
      </w:r>
      <w:proofErr w:type="spellStart"/>
      <w:r>
        <w:rPr>
          <w:color w:val="000000"/>
        </w:rPr>
        <w:t>báo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Tuổi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nguồn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xã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đáng</w:t>
      </w:r>
      <w:proofErr w:type="spellEnd"/>
      <w:r>
        <w:rPr>
          <w:color w:val="000000"/>
        </w:rPr>
        <w:t>.</w:t>
      </w:r>
    </w:p>
    <w:p w:rsidR="00D6740C" w:rsidRDefault="00D6740C" w:rsidP="00D6740C">
      <w:pPr>
        <w:jc w:val="right"/>
        <w:textAlignment w:val="baseline"/>
        <w:rPr>
          <w:color w:val="000000"/>
        </w:rPr>
      </w:pPr>
      <w:r>
        <w:rPr>
          <w:rStyle w:val="Fett"/>
          <w:color w:val="000000"/>
          <w:bdr w:val="none" w:sz="0" w:space="0" w:color="auto" w:frame="1"/>
        </w:rPr>
        <w:t>NGUYỄN QUYÊN</w:t>
      </w:r>
    </w:p>
    <w:p w:rsidR="00D6740C" w:rsidRDefault="00D6740C" w:rsidP="00D6740C">
      <w:pPr>
        <w:spacing w:after="180" w:line="45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</w:p>
    <w:p w:rsidR="00D6740C" w:rsidRPr="00D6740C" w:rsidRDefault="00D6740C" w:rsidP="00D6740C">
      <w:pPr>
        <w:spacing w:after="180" w:line="45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</w:p>
    <w:p w:rsidR="00D831DB" w:rsidRDefault="00D6740C"/>
    <w:sectPr w:rsidR="00D831DB" w:rsidSect="004E48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79B9"/>
    <w:multiLevelType w:val="multilevel"/>
    <w:tmpl w:val="DBDA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228C3"/>
    <w:multiLevelType w:val="multilevel"/>
    <w:tmpl w:val="1198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32FBA"/>
    <w:multiLevelType w:val="multilevel"/>
    <w:tmpl w:val="7E6C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80E88"/>
    <w:multiLevelType w:val="multilevel"/>
    <w:tmpl w:val="704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BD731C"/>
    <w:multiLevelType w:val="multilevel"/>
    <w:tmpl w:val="A382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740C"/>
    <w:rsid w:val="0017410E"/>
    <w:rsid w:val="004E480C"/>
    <w:rsid w:val="00D06AFC"/>
    <w:rsid w:val="00D6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480C"/>
  </w:style>
  <w:style w:type="paragraph" w:styleId="berschrift1">
    <w:name w:val="heading 1"/>
    <w:basedOn w:val="Standard"/>
    <w:link w:val="berschrift1Zchn"/>
    <w:uiPriority w:val="9"/>
    <w:qFormat/>
    <w:rsid w:val="00D67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674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6740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674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semiHidden/>
    <w:unhideWhenUsed/>
    <w:rsid w:val="00D6740C"/>
    <w:rPr>
      <w:color w:val="0000FF"/>
      <w:u w:val="single"/>
    </w:rPr>
  </w:style>
  <w:style w:type="character" w:customStyle="1" w:styleId="txtxemthem">
    <w:name w:val="txt_xemthem"/>
    <w:basedOn w:val="Absatz-Standardschriftart"/>
    <w:rsid w:val="00D6740C"/>
  </w:style>
  <w:style w:type="paragraph" w:styleId="StandardWeb">
    <w:name w:val="Normal (Web)"/>
    <w:basedOn w:val="Standard"/>
    <w:uiPriority w:val="99"/>
    <w:semiHidden/>
    <w:unhideWhenUsed/>
    <w:rsid w:val="00D6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-photo">
    <w:name w:val="item-photo"/>
    <w:basedOn w:val="Standard"/>
    <w:rsid w:val="00D6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D6740C"/>
    <w:rPr>
      <w:i/>
      <w:iCs/>
    </w:rPr>
  </w:style>
  <w:style w:type="character" w:styleId="Fett">
    <w:name w:val="Strong"/>
    <w:basedOn w:val="Absatz-Standardschriftart"/>
    <w:uiPriority w:val="22"/>
    <w:qFormat/>
    <w:rsid w:val="00D674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425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2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4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30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084">
                  <w:marLeft w:val="0"/>
                  <w:marRight w:val="0"/>
                  <w:marTop w:val="0"/>
                  <w:marBottom w:val="150"/>
                  <w:divBdr>
                    <w:top w:val="single" w:sz="6" w:space="0" w:color="EDEDED"/>
                    <w:left w:val="none" w:sz="0" w:space="2" w:color="auto"/>
                    <w:bottom w:val="single" w:sz="6" w:space="8" w:color="EDEDED"/>
                    <w:right w:val="none" w:sz="0" w:space="2" w:color="auto"/>
                  </w:divBdr>
                </w:div>
                <w:div w:id="13946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image.plo.vn/w800/Uploaded/2018/yrfjpybfjpy/2018_01_05/trao-106-suat-hoc-bong_nltt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image.plo.vn/w653/Uploaded/2018/yrfjpybfjpy/2018_01_05/trao-106-suat-hoc-bong-1_eopg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mage.plo.vn/w800/Uploaded/2018/yrfjpybfjpy/2018_01_05/trao-106-suat-hoc-bong-2_dahf.jp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1924</Characters>
  <Application>Microsoft Office Word</Application>
  <DocSecurity>0</DocSecurity>
  <Lines>16</Lines>
  <Paragraphs>4</Paragraphs>
  <ScaleCrop>false</ScaleCrop>
  <Company>Hewlett-Packard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 Dang</dc:creator>
  <cp:lastModifiedBy>Cham Dang</cp:lastModifiedBy>
  <cp:revision>1</cp:revision>
  <dcterms:created xsi:type="dcterms:W3CDTF">2018-08-07T21:25:00Z</dcterms:created>
  <dcterms:modified xsi:type="dcterms:W3CDTF">2018-08-07T21:33:00Z</dcterms:modified>
</cp:coreProperties>
</file>